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1A" w:rsidRPr="00A05E1A" w:rsidRDefault="00A05E1A" w:rsidP="00A05E1A">
      <w:pPr>
        <w:pBdr>
          <w:bottom w:val="single" w:sz="6" w:space="10" w:color="EEEEEE"/>
        </w:pBd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183E"/>
          <w:sz w:val="24"/>
          <w:szCs w:val="24"/>
          <w:lang w:eastAsia="tr-TR"/>
        </w:rPr>
      </w:pPr>
      <w:r w:rsidRPr="00A05E1A">
        <w:rPr>
          <w:rFonts w:ascii="Times New Roman" w:eastAsia="Times New Roman" w:hAnsi="Times New Roman" w:cs="Times New Roman"/>
          <w:b/>
          <w:bCs/>
          <w:color w:val="0054A6"/>
          <w:sz w:val="24"/>
          <w:szCs w:val="24"/>
          <w:lang w:eastAsia="tr-TR"/>
        </w:rPr>
        <w:t>SİVİL SAVUNMA MEVZUATI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İVİL SAVUNMA, SEFERBERLİK, KORUYUCU GÜVENLİK, YANGIN İLE İLGİLİ MEVZUAT"/>
      </w:tblPr>
      <w:tblGrid>
        <w:gridCol w:w="1474"/>
        <w:gridCol w:w="5602"/>
        <w:gridCol w:w="1996"/>
      </w:tblGrid>
      <w:tr w:rsidR="00A05E1A" w:rsidRPr="00A05E1A" w:rsidTr="00A05E1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E1A" w:rsidRPr="00A05E1A" w:rsidRDefault="00A05E1A" w:rsidP="00A05E1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3183E"/>
                <w:sz w:val="24"/>
                <w:szCs w:val="24"/>
                <w:lang w:eastAsia="tr-TR"/>
              </w:rPr>
            </w:pPr>
            <w:bookmarkStart w:id="0" w:name="_GoBack"/>
            <w:r w:rsidRPr="00A05E1A">
              <w:rPr>
                <w:rFonts w:ascii="Times New Roman" w:eastAsia="Times New Roman" w:hAnsi="Times New Roman" w:cs="Times New Roman"/>
                <w:b/>
                <w:bCs/>
                <w:color w:val="13183E"/>
                <w:sz w:val="24"/>
                <w:szCs w:val="24"/>
                <w:lang w:eastAsia="tr-TR"/>
              </w:rPr>
              <w:t>SİVİL SAVUNMA, SEFERBERLİK, KORUYUCU GÜVENLİK, YANGIN İLE İLGİLİ MEVZUAT TABLOSU</w:t>
            </w:r>
            <w:bookmarkEnd w:id="0"/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MEVZUAT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SİVİL SAVUNMA İLE İLGİLİ MEVZUAT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RESMİ GAZETE YAYIM TARİH VE NUMARASI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Afet ve Acil Durum Yönetimi Başkanlığının Teşkilat ve Görevleri Hakkında Kanun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17/6/2009-27261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7126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Kanunu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13/06/1958-9931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6/3150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  İle İlgili Şahsi Mükellefiyet, Tahliye ve Seyrekleştirme, Planlama Ve Diğer Hizmetler Tüzüğü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18/07/1964-11757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6/3150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  İle İlgili Teşkil ve Tedbirler Tüzüğü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18/07/1964-11757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4/11715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Bakımından Şehir ve Kasaba Planlarıyla Mühim Bina ve Tesislerde Tatbik Olunacak Esaslar Hakkında Nizamname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06/07/1959-10245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4/11635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Sivil Müdafaada </w:t>
            </w:r>
            <w:proofErr w:type="spellStart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Vekaletlerarası</w:t>
            </w:r>
            <w:proofErr w:type="spellEnd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İşbirliği ve Karşılıklı Yardım Nizamnamesi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26/06/1959-10237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6/624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107 Sayılı Kanuna Göre İhdas Edilen Sivil Savunma Kadrolarına </w:t>
            </w:r>
            <w:proofErr w:type="spellStart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Tâyin</w:t>
            </w:r>
            <w:proofErr w:type="spellEnd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Olunan Personelin Terfi, Nakil, Cezalandırma ve Denetlemeleri Hakkında Tüzük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05/07/1962-11146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24/07/1985 - 85/9727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Radyasyon Güvenliği Tüzüğü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07/09/1985-18861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Uzmanlarının İdari Statüleri, Görevleri, Çalışma Usul ve Esasları İle Eğitimleri Hakkında Yönetmelik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25/08/2010-27663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12325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Bakımından Halk Tarafından Yapılacak Teşkilât ve Alınacak Tedbirler Hakkında Yönetmelik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17/06/1966-12325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12306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Hizmetlerinde Askeri İşbirliği Yönetmeliği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24/05/1966-12306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12283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Hassas Bölgelerde Kurulacak Hastaneler Servisine Ait </w:t>
            </w:r>
            <w:proofErr w:type="spellStart"/>
            <w:proofErr w:type="gramStart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Planlama,Teşkilât</w:t>
            </w:r>
            <w:proofErr w:type="spellEnd"/>
            <w:proofErr w:type="gramEnd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İkmal ve Diğer Hizmetlerin Yürütülmesi Hakkında Yönetmelik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26/04/1966-12283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Sığınak Yönetmeliği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25/08/1988-19910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11100-12611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İdaresi Taşra Teşkilatı İle Daire, Müessese  ve Teşekküller Sivil Savunma Personelinin Görev ve İşbölümü Hakkında Yönetmelik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07/05/1962-11100 02/06/1967-12611 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Arama ve Kurtarma Birlikleri ve Ekiplerinin Kuruluşu, Görevleri, Çalışma Usul ve Esaslarına Dair Yönetmelik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21/07/2000-24116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Arama ve Kurtarma Birlikleri Kıyafet Yönetmeliği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22/06/2000-24087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2001/3275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Arama ve Kurtarma Yönetmeliği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12/12/2001- 24611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23999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Radyasyon Güvenliği Yönetmeliği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24.03.2000-23999 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Nükleer ve Radyolojik Tehlike Durumu Ulusal Uygulama Yönetmeliği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15.01.2000-23934 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-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Hizmetleri İçin Yapılan Bağış ve Yardımların Alınması Ve Ödeneklerin Harcanmasına İlişkin Usul ve Esaslara Dair Yönetmelik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07/07/2005-25868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88/12777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Afetlere İlişkin Acil Yardım Teşkilatı ve Planlama Esaslarına Dair Yönetmelik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8/5/1988-19808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İkaz ve Alarm Merkezleri İle Radyolojik Savunma Teşkilatının Kuruluş, Görev ve Çalışma Şekilleri Hakkında Yönerge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16.09.1974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Sualtı Arama Kurtarma Ekibi ve Kurbağa Adam Personel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28.06.2010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Gönüllülerin Sivil Savunma Hizmetlerine Katılma Esasları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12.05.2000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İçişleri Bakanlığı Sivil Savunma Genel Müdürlüğünce Düzenlenen </w:t>
            </w:r>
            <w:proofErr w:type="spellStart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Hizmetiçi</w:t>
            </w:r>
            <w:proofErr w:type="spellEnd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Eğitim, Kurs ve Seminerler İle Benzeri Eğitim Etkinliklerinde Ücretle Okutulacak Ders Saatlerinin Sayısı, Ders Görevi Alacakların Nitelikleri Ve Diğer </w:t>
            </w:r>
            <w:proofErr w:type="spellStart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Hususuların</w:t>
            </w:r>
            <w:proofErr w:type="spellEnd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Tespitine İlişkin Karar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04/08/2006-26249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28/09/2000-1530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Sayılı Sivil Savunma Arama ve Kurtarma Birlik Müdürlükleri ile Ekiplerinde Sözleşmeli Olarak İstihdam Edilecek Personelin Nitelikleri, Çalıştırılmaları ile Ücret ve Diğer Mali Haklarına İlişkin Usul ve Esaslar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09/12/2000-24255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Planlama Esasları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Tahliye Ana Planı Esasları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Daire ve Müesseseler İçin Sivil Savunma İşleri </w:t>
            </w:r>
            <w:proofErr w:type="spellStart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Klavuzu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05E1A" w:rsidRPr="00A05E1A" w:rsidTr="00A05E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13183E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SEFERBERLİK VE SAVAŞ HAZIRLIKLARI İLE İLGİLİ MEVZUAT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2941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Seferberlik ve Savaş Hali Kanunu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08/11/1983-18215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3634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Müdafaa Mükellefiyeti Kanunu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16/06/1939-4234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3780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Korunma Kanunu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26/01/1940- 4417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697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Ulaştırma ve Haberleşme Hizmetlerinin Olağanüstü Hallerde ve Savaşta ne Suretle Yürütüleceğine Dair Kanun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26/07/1965-12058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4654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Memleket İçi Düşmana Karşı Silahlı Müdafaa Mükellefiyeti Kanunu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14/08/1944-5782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2/13765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Müdafaa Mükellefiyeti Tüzüğü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27/06/1940-4546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90/500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Seferberlik ve Savaş Hali Tüzüğü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16/07/1990-20576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3/3169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Memleket İçi Düşmana Karşı Silahlı Savunma Ödevi Yönetmeliği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11/10/1945-6130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93/4965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Başbakanlık Milli Alarm Sistemi Yönetmeliği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25.10.1993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91/1434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Seferberlik ve Savaş Hazırlıkları Direktifi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22/11/2005-1792-1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 Personel Erteleme Yönetmeliği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1994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Başbakanlık Milli Alarm Sistemi Genelgesi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12/07/2004-1407-2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Başbakanlık  Alarm Kod Kelimeleri ve Anlamları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19/06/1998-1407-5-98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MY:82-2(B)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TSK Seferberlik ve Savaş Hali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10/02/2005-3958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MY:5-2(A)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Savaş Görev Planlarının Hazırlanması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23/12/2004-3958-108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MSY: 82-3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Seferberlik ve Savaş Hali Erteleme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28/05/2001-135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MY: 82-1(B)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TSK Seferberlik, Öğretim, Eğitim ve Tatbikat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07/10/2004-1702-165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MSY: 82-5(A)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İl- İlçe Kaynak Sayım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01/07/2004-3080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MD: 82-3(A)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TSK'ince</w:t>
            </w:r>
            <w:proofErr w:type="spellEnd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Seferberlik ve Savaş Hallerinde Özel Nakliyat ve İnşaat Firmalarının Kullanılması Direktifi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24/02/2004-1120-4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MSY: 70-5(A)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Sevk Tehiri İşlemlerinin Yürütülmesine İlişkin Yönerge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06/05/2003-4444-1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Topyekun</w:t>
            </w:r>
            <w:proofErr w:type="gramEnd"/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Sivil Hizmetleri (Seferberlik Ve Savaş Hazırlıkları, Sivil Savunma ve Koruyucu Güvenlik) Rapor Sistemleri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19/02/2001-1210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Tatbikatlar Yönergesi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06/12/2007-2864</w:t>
            </w:r>
          </w:p>
        </w:tc>
      </w:tr>
      <w:tr w:rsidR="00A05E1A" w:rsidRPr="00A05E1A" w:rsidTr="00A05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05E1A" w:rsidRPr="00A05E1A" w:rsidTr="00A05E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13183E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KORUYUCU GÜVENLİK VE YANGINLA İLGİLİ MEVZUAT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5188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Güvenlik Hizmetlerine Dair Kanun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26/6/2004-25504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2565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Askeri Yasak Bölgeler ve Güvenlik Bölgeleri Kanunu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22/12/1981-17552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Parlayıcı. Patlayıcı, Tehlikeli ve Zararlı Maddelerle Çalışan İşyerlerinde ve İşlerde Alınacak Tedbirler hakkında Tüzük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24/12/1973–7/7551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Binaların Yangından Korunması Hakkında Yönetmelik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27/11/2007-2007/12937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Karada Çıkabilecek Yangınlarla, Deniz, Liman Veya Kıyıda Çıkıp Karaya Ulaşabilecek ve Yayılabilecek Veya Karada Çıkıp Kıyı, Liman ve Denize Ulaşabilecek Yangınlara Karşı Alınabilecek Önleme, Söndürme ve Kurtarma Tedbirleri Hakkında Yönetmelik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08/09/1975-15350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İtfaiye Yönetmeliği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21/10/2006 - 26326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Güvenlik Hizmetlerine Dair Kanunun Uygulanmasına İlişkin Yönetmelik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7/10/2004-25606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Askeri Yasak Bölgeler ve Güvenlik Bölgeleri Yönetmeliği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30/04/1983- 18033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Nöbetçi Memurluğu Kurulması ve Olağanüstü  Hal Tatbikatlarında Mesainin 24 Saat Devamını Sağlayan Kanun ve Bu Kanuna Dayanılarak Çıkarılan Yönetmelik,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18/01/1966-711 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Sabotajlara Karşı Koruma Yönetmeliği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1610/1988-88/13543 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Arşiv Hizmetleri Hakkında Yönetmelik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16/5/1988-19816 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Güvenlik Soruşturması ve Arşiv Araştırması Yönetmeliği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14/02/2000-2000/284 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Gizlilik Dereceli Evrak ve Gerecin Güvenliği Hakkında Esaslar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13/05/1964- 6/3048</w:t>
            </w:r>
          </w:p>
        </w:tc>
      </w:tr>
      <w:tr w:rsidR="00A05E1A" w:rsidRPr="00A05E1A" w:rsidTr="00A05E1A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E1A" w:rsidRPr="00A05E1A" w:rsidRDefault="00A05E1A" w:rsidP="00A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E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21339" w:rsidRPr="00A05E1A" w:rsidRDefault="00F21339">
      <w:pPr>
        <w:rPr>
          <w:rFonts w:ascii="Times New Roman" w:hAnsi="Times New Roman" w:cs="Times New Roman"/>
          <w:sz w:val="24"/>
          <w:szCs w:val="24"/>
        </w:rPr>
      </w:pPr>
    </w:p>
    <w:sectPr w:rsidR="00F21339" w:rsidRPr="00A0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F"/>
    <w:rsid w:val="000D1035"/>
    <w:rsid w:val="005C7DEB"/>
    <w:rsid w:val="00995BAF"/>
    <w:rsid w:val="009D74B6"/>
    <w:rsid w:val="00A05E1A"/>
    <w:rsid w:val="00D0641D"/>
    <w:rsid w:val="00F21339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9893-F281-4DC0-B00C-466B6444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5531</Characters>
  <Application>Microsoft Office Word</Application>
  <DocSecurity>0</DocSecurity>
  <Lines>46</Lines>
  <Paragraphs>12</Paragraphs>
  <ScaleCrop>false</ScaleCrop>
  <Company>Silentall Unattended Installer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FATURA10</dc:creator>
  <cp:keywords/>
  <dc:description/>
  <cp:lastModifiedBy>FATURA10</cp:lastModifiedBy>
  <cp:revision>2</cp:revision>
  <dcterms:created xsi:type="dcterms:W3CDTF">2022-08-03T08:57:00Z</dcterms:created>
  <dcterms:modified xsi:type="dcterms:W3CDTF">2022-08-03T08:58:00Z</dcterms:modified>
</cp:coreProperties>
</file>